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t xml:space="preserve">Teksten zakelijke advertenties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Verdien tot € 1000,- p.m. of meer. Parttime of fulltime.</w:t>
      </w:r>
      <w:hyperlink r:id="rId5">
        <w:r w:rsidDel="00000000" w:rsidR="00000000" w:rsidRPr="00000000">
          <w:rPr>
            <w:b w:val="1"/>
            <w:color w:val="1155cc"/>
            <w:sz w:val="20"/>
            <w:szCs w:val="20"/>
            <w:highlight w:val="white"/>
            <w:u w:val="single"/>
            <w:rtl w:val="0"/>
          </w:rPr>
          <w:t xml:space="preserve">www.werken-vanuit-huis.nl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Verdien € 500,- p.m. of meer (geen inpakwerk).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www.werken-vanuit-huis.nl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Meer Tijd, Geld en Vrijheid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pt / ft. (geen inpakwerk)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www.werken-vanuit-huis.nl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6" Type="http://schemas.openxmlformats.org/officeDocument/2006/relationships/hyperlink" Target="http://www.werken-vanuit-huis.nl" TargetMode="External"/><Relationship Id="rId5" Type="http://schemas.openxmlformats.org/officeDocument/2006/relationships/hyperlink" Target="http://www.werken-vanuit-huis.nl" TargetMode="External"/><Relationship Id="rId7" Type="http://schemas.openxmlformats.org/officeDocument/2006/relationships/hyperlink" Target="http://www.werken-vanuit-huis.nl" TargetMode="External"/></Relationships>
</file>